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81" w:rsidRDefault="000347E9" w:rsidP="000347E9">
      <w:pPr>
        <w:jc w:val="right"/>
        <w:rPr>
          <w:rFonts w:ascii="Century Gothic" w:hAnsi="Century Gothic" w:cs="Arial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AB30E53" wp14:editId="5239599F">
            <wp:simplePos x="0" y="0"/>
            <wp:positionH relativeFrom="page">
              <wp:align>right</wp:align>
            </wp:positionH>
            <wp:positionV relativeFrom="paragraph">
              <wp:posOffset>-870509</wp:posOffset>
            </wp:positionV>
            <wp:extent cx="7743825" cy="100210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2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7E9" w:rsidRDefault="000347E9" w:rsidP="000347E9">
      <w:pPr>
        <w:jc w:val="right"/>
        <w:rPr>
          <w:rFonts w:ascii="Century Gothic" w:hAnsi="Century Gothic" w:cs="Arial"/>
        </w:rPr>
      </w:pPr>
      <w:r w:rsidRPr="005F3128">
        <w:rPr>
          <w:rFonts w:ascii="Century Gothic" w:hAnsi="Century Gothic" w:cs="Arial"/>
          <w:b/>
        </w:rPr>
        <w:t>DEPENDENCIA:</w:t>
      </w:r>
      <w:r>
        <w:rPr>
          <w:rFonts w:ascii="Century Gothic" w:hAnsi="Century Gothic" w:cs="Arial"/>
        </w:rPr>
        <w:t xml:space="preserve"> Departamento de Catastro                                                                          </w:t>
      </w:r>
      <w:r w:rsidRPr="005F3128">
        <w:rPr>
          <w:rFonts w:ascii="Century Gothic" w:hAnsi="Century Gothic" w:cs="Arial"/>
          <w:b/>
          <w:lang w:val="pt-BR"/>
        </w:rPr>
        <w:t>Nº DE OFICIO:</w:t>
      </w:r>
      <w:r w:rsidR="005A0822">
        <w:rPr>
          <w:rFonts w:ascii="Century Gothic" w:hAnsi="Century Gothic" w:cs="Arial"/>
          <w:lang w:val="pt-BR"/>
        </w:rPr>
        <w:t xml:space="preserve"> HM/14020/011/2022</w:t>
      </w:r>
      <w:r>
        <w:rPr>
          <w:rFonts w:ascii="Century Gothic" w:hAnsi="Century Gothic" w:cs="Arial"/>
        </w:rPr>
        <w:t xml:space="preserve">                                                                            </w:t>
      </w:r>
      <w:r w:rsidRPr="005F3128">
        <w:rPr>
          <w:rFonts w:ascii="Century Gothic" w:hAnsi="Century Gothic" w:cs="Arial"/>
          <w:b/>
        </w:rPr>
        <w:t>ASUNTO</w:t>
      </w:r>
      <w:r w:rsidRPr="005F3128">
        <w:rPr>
          <w:rFonts w:ascii="Century Gothic" w:hAnsi="Century Gothic" w:cs="Arial"/>
        </w:rPr>
        <w:t>:</w:t>
      </w:r>
      <w:r>
        <w:rPr>
          <w:rFonts w:ascii="Century Gothic" w:hAnsi="Century Gothic" w:cs="Arial"/>
        </w:rPr>
        <w:t xml:space="preserve"> Solicitud Programa Operativo Anual</w:t>
      </w:r>
    </w:p>
    <w:p w:rsidR="000347E9" w:rsidRPr="009413A4" w:rsidRDefault="000347E9" w:rsidP="000347E9">
      <w:pPr>
        <w:tabs>
          <w:tab w:val="left" w:pos="144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p w:rsidR="000347E9" w:rsidRPr="008810E5" w:rsidRDefault="000347E9" w:rsidP="000347E9">
      <w:pPr>
        <w:rPr>
          <w:rFonts w:ascii="Century Gothic" w:hAnsi="Century Gothic"/>
          <w:b/>
          <w:sz w:val="20"/>
          <w:szCs w:val="20"/>
        </w:rPr>
      </w:pPr>
      <w:r w:rsidRPr="009413A4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LIC. ADILENE DE JESUS TACUBA PILLADO                                                                                                            DIRECTORA TITULAR DE TRANSPARENCIA Y                                                                                              OFICIALÍA DE PARTES ADMON 2021-2024</w:t>
      </w:r>
    </w:p>
    <w:p w:rsidR="000347E9" w:rsidRPr="002836D3" w:rsidRDefault="000347E9" w:rsidP="000347E9">
      <w:pPr>
        <w:rPr>
          <w:rFonts w:ascii="Century Gothic" w:hAnsi="Century Gothic"/>
        </w:rPr>
      </w:pPr>
      <w:r w:rsidRPr="005F3128">
        <w:rPr>
          <w:rFonts w:ascii="Century Gothic" w:hAnsi="Century Gothic"/>
        </w:rPr>
        <w:t xml:space="preserve"> </w:t>
      </w:r>
      <w:r w:rsidRPr="005F3128">
        <w:rPr>
          <w:rFonts w:ascii="Century Gothic" w:hAnsi="Century Gothic"/>
          <w:b/>
          <w:u w:val="single"/>
        </w:rPr>
        <w:t>P   R   E    S  E  N  T   E</w:t>
      </w:r>
    </w:p>
    <w:p w:rsidR="000347E9" w:rsidRDefault="000347E9" w:rsidP="000347E9">
      <w:pPr>
        <w:rPr>
          <w:rFonts w:ascii="Century Gothic" w:hAnsi="Century Gothic"/>
        </w:rPr>
      </w:pPr>
      <w:r w:rsidRPr="00A07666">
        <w:rPr>
          <w:rFonts w:ascii="Century Gothic" w:hAnsi="Century Gothic"/>
        </w:rPr>
        <w:t xml:space="preserve">El que suscribe </w:t>
      </w:r>
      <w:r>
        <w:rPr>
          <w:rFonts w:ascii="Century Gothic" w:hAnsi="Century Gothic"/>
          <w:b/>
        </w:rPr>
        <w:t>ING. Edson Osvaldo Castillón Mora</w:t>
      </w:r>
      <w:r w:rsidRPr="00A07666">
        <w:rPr>
          <w:rFonts w:ascii="Century Gothic" w:hAnsi="Century Gothic"/>
        </w:rPr>
        <w:t>, Jef</w:t>
      </w:r>
      <w:r>
        <w:rPr>
          <w:rFonts w:ascii="Century Gothic" w:hAnsi="Century Gothic"/>
        </w:rPr>
        <w:t>e en turno del Departamento de CATASTRO</w:t>
      </w:r>
      <w:r w:rsidRPr="00A07666">
        <w:rPr>
          <w:rFonts w:ascii="Century Gothic" w:hAnsi="Century Gothic"/>
        </w:rPr>
        <w:t>, del Municipio de Cabo Corrientes</w:t>
      </w:r>
      <w:r>
        <w:rPr>
          <w:rFonts w:ascii="Century Gothic" w:hAnsi="Century Gothic"/>
        </w:rPr>
        <w:t xml:space="preserve"> con el gusto de saludarle, </w:t>
      </w:r>
      <w:r w:rsidRPr="00A07666">
        <w:rPr>
          <w:rFonts w:ascii="Century Gothic" w:hAnsi="Century Gothic"/>
        </w:rPr>
        <w:t>aprovecho la ocasión para dar cabal respuesta, a su of</w:t>
      </w:r>
      <w:r w:rsidR="005A0822">
        <w:rPr>
          <w:rFonts w:ascii="Century Gothic" w:hAnsi="Century Gothic"/>
        </w:rPr>
        <w:t>icio con número 14020/0011/2022</w:t>
      </w:r>
    </w:p>
    <w:p w:rsidR="00EF3FCE" w:rsidRPr="00EF3FCE" w:rsidRDefault="00EF3FCE" w:rsidP="000347E9">
      <w:pPr>
        <w:rPr>
          <w:rFonts w:ascii="Century Gothic" w:hAnsi="Century Gothic"/>
          <w:b/>
        </w:rPr>
      </w:pPr>
      <w:r w:rsidRPr="00EF3FCE">
        <w:rPr>
          <w:rFonts w:ascii="Century Gothic" w:hAnsi="Century Gothic"/>
          <w:b/>
        </w:rPr>
        <w:t>Articulo 8</w:t>
      </w:r>
    </w:p>
    <w:p w:rsidR="00EF3FCE" w:rsidRPr="00EF3FCE" w:rsidRDefault="00EF3FCE" w:rsidP="000347E9">
      <w:pPr>
        <w:rPr>
          <w:rFonts w:ascii="Century Gothic" w:hAnsi="Century Gothic"/>
          <w:b/>
        </w:rPr>
      </w:pPr>
      <w:r w:rsidRPr="00EF3FCE">
        <w:rPr>
          <w:rFonts w:ascii="Century Gothic" w:hAnsi="Century Gothic"/>
          <w:b/>
        </w:rPr>
        <w:t>Fracción IV, INCISO B</w:t>
      </w:r>
    </w:p>
    <w:p w:rsidR="000347E9" w:rsidRDefault="000347E9" w:rsidP="000347E9">
      <w:pPr>
        <w:jc w:val="center"/>
        <w:rPr>
          <w:b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6"/>
        <w:gridCol w:w="4392"/>
      </w:tblGrid>
      <w:tr w:rsidR="000347E9" w:rsidTr="00146701">
        <w:tc>
          <w:tcPr>
            <w:tcW w:w="4489" w:type="dxa"/>
          </w:tcPr>
          <w:p w:rsidR="000347E9" w:rsidRDefault="000347E9" w:rsidP="00146701">
            <w:pPr>
              <w:jc w:val="center"/>
              <w:rPr>
                <w:b/>
                <w:sz w:val="36"/>
              </w:rPr>
            </w:pPr>
            <w:r w:rsidRPr="00E63C6F">
              <w:rPr>
                <w:b/>
                <w:sz w:val="36"/>
              </w:rPr>
              <w:t>P</w:t>
            </w:r>
            <w:r>
              <w:rPr>
                <w:b/>
                <w:sz w:val="36"/>
              </w:rPr>
              <w:t>RO</w:t>
            </w:r>
            <w:r w:rsidR="005A0822">
              <w:rPr>
                <w:b/>
                <w:sz w:val="36"/>
              </w:rPr>
              <w:t>GRAMA OPERATIVO ANUAL (POA) 2022</w:t>
            </w:r>
            <w:r>
              <w:rPr>
                <w:b/>
                <w:sz w:val="36"/>
              </w:rPr>
              <w:t xml:space="preserve">-CATASTRO CABO CORRIENTES, JALISCO </w:t>
            </w:r>
          </w:p>
          <w:p w:rsidR="000347E9" w:rsidRDefault="000347E9" w:rsidP="00146701">
            <w:pPr>
              <w:jc w:val="center"/>
              <w:rPr>
                <w:b/>
                <w:sz w:val="36"/>
              </w:rPr>
            </w:pPr>
          </w:p>
        </w:tc>
        <w:tc>
          <w:tcPr>
            <w:tcW w:w="4489" w:type="dxa"/>
          </w:tcPr>
          <w:p w:rsidR="000347E9" w:rsidRDefault="000347E9" w:rsidP="00146701">
            <w:pPr>
              <w:jc w:val="center"/>
              <w:rPr>
                <w:b/>
                <w:sz w:val="36"/>
              </w:rPr>
            </w:pPr>
          </w:p>
        </w:tc>
      </w:tr>
    </w:tbl>
    <w:p w:rsidR="000347E9" w:rsidRPr="00E63C6F" w:rsidRDefault="000347E9" w:rsidP="000347E9">
      <w:pPr>
        <w:jc w:val="center"/>
        <w:rPr>
          <w:b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6"/>
        <w:gridCol w:w="4422"/>
      </w:tblGrid>
      <w:tr w:rsidR="000347E9" w:rsidRPr="00892E36" w:rsidTr="00146701">
        <w:tc>
          <w:tcPr>
            <w:tcW w:w="4489" w:type="dxa"/>
          </w:tcPr>
          <w:p w:rsidR="000347E9" w:rsidRPr="00892E36" w:rsidRDefault="000347E9" w:rsidP="001467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2E36">
              <w:rPr>
                <w:rFonts w:ascii="Arial" w:hAnsi="Arial" w:cs="Arial"/>
                <w:b/>
                <w:sz w:val="24"/>
                <w:szCs w:val="24"/>
              </w:rPr>
              <w:t xml:space="preserve">ÁREA DE TRABAJO: </w:t>
            </w:r>
            <w:r w:rsidRPr="00892E36">
              <w:rPr>
                <w:rFonts w:ascii="Arial" w:hAnsi="Arial" w:cs="Arial"/>
                <w:sz w:val="24"/>
                <w:szCs w:val="24"/>
              </w:rPr>
              <w:t>JEFATURA DE CATASTRO</w:t>
            </w:r>
          </w:p>
        </w:tc>
        <w:tc>
          <w:tcPr>
            <w:tcW w:w="4489" w:type="dxa"/>
          </w:tcPr>
          <w:p w:rsidR="000347E9" w:rsidRPr="00892E36" w:rsidRDefault="000347E9" w:rsidP="001467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2E36">
              <w:rPr>
                <w:rFonts w:ascii="Arial" w:hAnsi="Arial" w:cs="Arial"/>
                <w:b/>
                <w:sz w:val="24"/>
                <w:szCs w:val="24"/>
              </w:rPr>
              <w:t xml:space="preserve">RESPONSABLE: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sz w:val="24"/>
                <w:szCs w:val="24"/>
              </w:rPr>
              <w:t>EDSON OSVALDO CASTILLÓN MORA</w:t>
            </w:r>
          </w:p>
        </w:tc>
      </w:tr>
    </w:tbl>
    <w:p w:rsidR="000347E9" w:rsidRDefault="000347E9" w:rsidP="000347E9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92E3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0347E9" w:rsidRPr="00DD7BCD" w:rsidRDefault="000347E9" w:rsidP="00034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BCD">
        <w:rPr>
          <w:rFonts w:ascii="Arial" w:hAnsi="Arial" w:cs="Arial"/>
          <w:sz w:val="24"/>
          <w:szCs w:val="24"/>
        </w:rPr>
        <w:t>HORARIO DE ATENCIÓN: 09:00 A.M. A 16:00 P.M.</w:t>
      </w:r>
    </w:p>
    <w:p w:rsidR="000347E9" w:rsidRDefault="000347E9" w:rsidP="000347E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47E9" w:rsidRPr="00DD7BCD" w:rsidRDefault="000347E9" w:rsidP="00034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EDSON OSVALDO CASTILLÓN MORA </w:t>
      </w:r>
    </w:p>
    <w:p w:rsidR="000347E9" w:rsidRPr="00DD7BCD" w:rsidRDefault="000347E9" w:rsidP="000347E9">
      <w:pPr>
        <w:jc w:val="both"/>
        <w:rPr>
          <w:rFonts w:ascii="Arial" w:hAnsi="Arial" w:cs="Arial"/>
          <w:sz w:val="24"/>
          <w:szCs w:val="24"/>
        </w:rPr>
      </w:pPr>
      <w:r w:rsidRPr="00DD7BCD">
        <w:rPr>
          <w:rFonts w:ascii="Arial" w:hAnsi="Arial" w:cs="Arial"/>
          <w:sz w:val="24"/>
          <w:szCs w:val="24"/>
        </w:rPr>
        <w:t xml:space="preserve">Correo electrónico: </w:t>
      </w:r>
      <w:r>
        <w:rPr>
          <w:rFonts w:ascii="Arial" w:hAnsi="Arial" w:cs="Arial"/>
          <w:sz w:val="24"/>
          <w:szCs w:val="24"/>
        </w:rPr>
        <w:t>catastro@cabocorrientes.gob.mx</w:t>
      </w:r>
    </w:p>
    <w:p w:rsidR="000347E9" w:rsidRPr="00DD7BCD" w:rsidRDefault="000347E9" w:rsidP="000347E9">
      <w:pPr>
        <w:jc w:val="both"/>
        <w:rPr>
          <w:rFonts w:ascii="Arial" w:hAnsi="Arial" w:cs="Arial"/>
          <w:sz w:val="24"/>
          <w:szCs w:val="24"/>
        </w:rPr>
      </w:pPr>
      <w:r w:rsidRPr="00DD7BCD">
        <w:rPr>
          <w:rFonts w:ascii="Arial" w:hAnsi="Arial" w:cs="Arial"/>
          <w:sz w:val="24"/>
          <w:szCs w:val="24"/>
        </w:rPr>
        <w:t>Dirección: Portal Hidalgo N°12, Col. Centro El Tuito, Cabo Corrientes, Jal. C.P. 48400</w:t>
      </w:r>
    </w:p>
    <w:p w:rsidR="000347E9" w:rsidRPr="00DD7BCD" w:rsidRDefault="000347E9" w:rsidP="000347E9">
      <w:pPr>
        <w:jc w:val="both"/>
        <w:rPr>
          <w:rFonts w:ascii="Arial" w:hAnsi="Arial" w:cs="Arial"/>
          <w:sz w:val="24"/>
          <w:szCs w:val="24"/>
        </w:rPr>
      </w:pPr>
      <w:r w:rsidRPr="00DD7BCD">
        <w:rPr>
          <w:rFonts w:ascii="Arial" w:hAnsi="Arial" w:cs="Arial"/>
          <w:sz w:val="24"/>
          <w:szCs w:val="24"/>
        </w:rPr>
        <w:t>Teléfono: 322 26 9 013 0 Ext. 103</w:t>
      </w:r>
    </w:p>
    <w:p w:rsidR="000347E9" w:rsidRDefault="00EF3FCE" w:rsidP="000347E9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40BF7F1F" wp14:editId="0D7CAB9F">
            <wp:simplePos x="0" y="0"/>
            <wp:positionH relativeFrom="page">
              <wp:align>right</wp:align>
            </wp:positionH>
            <wp:positionV relativeFrom="paragraph">
              <wp:posOffset>-760095</wp:posOffset>
            </wp:positionV>
            <wp:extent cx="7743825" cy="100210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2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7E9" w:rsidRPr="00892E36" w:rsidRDefault="000347E9" w:rsidP="000347E9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347E9" w:rsidRDefault="000347E9" w:rsidP="000347E9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F3FCE" w:rsidRDefault="00EF3FCE" w:rsidP="000347E9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347E9" w:rsidRPr="00892E36" w:rsidRDefault="000347E9" w:rsidP="000347E9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92E36">
        <w:rPr>
          <w:rFonts w:ascii="Arial" w:hAnsi="Arial" w:cs="Arial"/>
          <w:b/>
          <w:sz w:val="24"/>
          <w:szCs w:val="24"/>
          <w:shd w:val="clear" w:color="auto" w:fill="FFFFFF"/>
        </w:rPr>
        <w:t>INTRODUCCIÓN</w:t>
      </w:r>
    </w:p>
    <w:p w:rsidR="000347E9" w:rsidRDefault="000347E9" w:rsidP="000347E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92E36">
        <w:rPr>
          <w:rFonts w:ascii="Arial" w:hAnsi="Arial" w:cs="Arial"/>
          <w:sz w:val="24"/>
          <w:szCs w:val="24"/>
          <w:shd w:val="clear" w:color="auto" w:fill="FFFFFF"/>
        </w:rPr>
        <w:t>El </w:t>
      </w:r>
      <w:r w:rsidRPr="00892E36">
        <w:rPr>
          <w:rFonts w:ascii="Arial" w:hAnsi="Arial" w:cs="Arial"/>
          <w:bCs/>
          <w:sz w:val="24"/>
          <w:szCs w:val="24"/>
        </w:rPr>
        <w:t>catastro</w:t>
      </w:r>
      <w:r w:rsidRPr="00892E36">
        <w:rPr>
          <w:rFonts w:ascii="Arial" w:hAnsi="Arial" w:cs="Arial"/>
          <w:sz w:val="24"/>
          <w:szCs w:val="24"/>
          <w:shd w:val="clear" w:color="auto" w:fill="FFFFFF"/>
        </w:rPr>
        <w:t> es definido como una herramienta para procurar y garantizar la ordenación del espacio geográfico con fines de </w:t>
      </w:r>
      <w:r w:rsidRPr="00132012">
        <w:rPr>
          <w:rFonts w:ascii="Arial" w:hAnsi="Arial" w:cs="Arial"/>
          <w:sz w:val="24"/>
          <w:szCs w:val="24"/>
        </w:rPr>
        <w:t>desarrollo</w:t>
      </w:r>
      <w:r w:rsidRPr="00892E36">
        <w:rPr>
          <w:rFonts w:ascii="Arial" w:hAnsi="Arial" w:cs="Arial"/>
          <w:sz w:val="24"/>
          <w:szCs w:val="24"/>
          <w:shd w:val="clear" w:color="auto" w:fill="FFFFFF"/>
        </w:rPr>
        <w:t>, a través de la adecuada, precisa y oportuna definición de los tres aspectos más relevantes de la </w:t>
      </w:r>
      <w:r w:rsidRPr="00132012">
        <w:rPr>
          <w:rFonts w:ascii="Arial" w:hAnsi="Arial" w:cs="Arial"/>
          <w:sz w:val="24"/>
          <w:szCs w:val="24"/>
        </w:rPr>
        <w:t>propiedad</w:t>
      </w:r>
      <w:r w:rsidRPr="00892E36">
        <w:rPr>
          <w:rFonts w:ascii="Arial" w:hAnsi="Arial" w:cs="Arial"/>
          <w:sz w:val="24"/>
          <w:szCs w:val="24"/>
          <w:shd w:val="clear" w:color="auto" w:fill="FFFFFF"/>
        </w:rPr>
        <w:t> inmobiliaria: </w:t>
      </w:r>
      <w:r w:rsidRPr="00132012">
        <w:rPr>
          <w:rFonts w:ascii="Arial" w:hAnsi="Arial" w:cs="Arial"/>
          <w:sz w:val="24"/>
          <w:szCs w:val="24"/>
        </w:rPr>
        <w:t>descripción</w:t>
      </w:r>
      <w:r w:rsidRPr="00892E36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132012">
        <w:rPr>
          <w:rFonts w:ascii="Arial" w:hAnsi="Arial" w:cs="Arial"/>
          <w:sz w:val="24"/>
          <w:szCs w:val="24"/>
        </w:rPr>
        <w:t>física</w:t>
      </w:r>
      <w:r w:rsidRPr="00892E36">
        <w:rPr>
          <w:rFonts w:ascii="Arial" w:hAnsi="Arial" w:cs="Arial"/>
          <w:sz w:val="24"/>
          <w:szCs w:val="24"/>
          <w:shd w:val="clear" w:color="auto" w:fill="FFFFFF"/>
        </w:rPr>
        <w:t>, situación jurídica y </w:t>
      </w:r>
      <w:r w:rsidRPr="00132012">
        <w:rPr>
          <w:rFonts w:ascii="Arial" w:hAnsi="Arial" w:cs="Arial"/>
          <w:sz w:val="24"/>
          <w:szCs w:val="24"/>
        </w:rPr>
        <w:t>valor</w:t>
      </w:r>
      <w:r w:rsidRPr="00892E36">
        <w:rPr>
          <w:rFonts w:ascii="Arial" w:hAnsi="Arial" w:cs="Arial"/>
          <w:sz w:val="24"/>
          <w:szCs w:val="24"/>
        </w:rPr>
        <w:t xml:space="preserve"> </w:t>
      </w:r>
      <w:r w:rsidRPr="00892E36">
        <w:rPr>
          <w:rFonts w:ascii="Arial" w:hAnsi="Arial" w:cs="Arial"/>
          <w:sz w:val="24"/>
          <w:szCs w:val="24"/>
          <w:shd w:val="clear" w:color="auto" w:fill="FFFFFF"/>
        </w:rPr>
        <w:t>económico.</w:t>
      </w:r>
    </w:p>
    <w:p w:rsidR="000347E9" w:rsidRPr="00892E36" w:rsidRDefault="000347E9" w:rsidP="000347E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47E9" w:rsidRPr="00892E36" w:rsidTr="00146701">
        <w:tc>
          <w:tcPr>
            <w:tcW w:w="8978" w:type="dxa"/>
          </w:tcPr>
          <w:p w:rsidR="000347E9" w:rsidRPr="00892E36" w:rsidRDefault="000347E9" w:rsidP="001467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E36">
              <w:rPr>
                <w:rFonts w:ascii="Arial" w:hAnsi="Arial" w:cs="Arial"/>
                <w:b/>
                <w:sz w:val="24"/>
                <w:szCs w:val="24"/>
              </w:rPr>
              <w:t xml:space="preserve">PROGRAMA O PROYECTO: </w:t>
            </w:r>
            <w:r>
              <w:rPr>
                <w:rFonts w:ascii="Arial" w:hAnsi="Arial" w:cs="Arial"/>
                <w:sz w:val="24"/>
                <w:szCs w:val="24"/>
              </w:rPr>
              <w:t>PROGRAMA OPERATIVO ANUAL</w:t>
            </w:r>
          </w:p>
        </w:tc>
      </w:tr>
      <w:tr w:rsidR="000347E9" w:rsidRPr="00892E36" w:rsidTr="00146701">
        <w:tc>
          <w:tcPr>
            <w:tcW w:w="8978" w:type="dxa"/>
          </w:tcPr>
          <w:p w:rsidR="000347E9" w:rsidRPr="00892E36" w:rsidRDefault="000347E9" w:rsidP="001467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E36">
              <w:rPr>
                <w:rFonts w:ascii="Arial" w:hAnsi="Arial" w:cs="Arial"/>
                <w:b/>
                <w:sz w:val="24"/>
                <w:szCs w:val="24"/>
              </w:rPr>
              <w:t xml:space="preserve">PROBLEMA QUE SE ATIENDE: </w:t>
            </w:r>
            <w:r>
              <w:rPr>
                <w:rFonts w:ascii="Arial" w:hAnsi="Arial" w:cs="Arial"/>
                <w:sz w:val="24"/>
                <w:szCs w:val="24"/>
              </w:rPr>
              <w:t>ACTUALIZACION DEL PADRON CATASTRAL</w:t>
            </w:r>
          </w:p>
        </w:tc>
      </w:tr>
      <w:tr w:rsidR="000347E9" w:rsidRPr="00892E36" w:rsidTr="00146701">
        <w:tc>
          <w:tcPr>
            <w:tcW w:w="8978" w:type="dxa"/>
          </w:tcPr>
          <w:p w:rsidR="000347E9" w:rsidRPr="00892E36" w:rsidRDefault="000347E9" w:rsidP="001467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E36">
              <w:rPr>
                <w:rFonts w:ascii="Arial" w:hAnsi="Arial" w:cs="Arial"/>
                <w:b/>
                <w:sz w:val="24"/>
                <w:szCs w:val="24"/>
              </w:rPr>
              <w:t>OBJETIVO GENERAL:</w:t>
            </w:r>
            <w:r w:rsidRPr="00892E36">
              <w:rPr>
                <w:rFonts w:ascii="Arial" w:hAnsi="Arial" w:cs="Arial"/>
                <w:sz w:val="24"/>
                <w:szCs w:val="24"/>
              </w:rPr>
              <w:t xml:space="preserve"> LOGRAR MECANISMOS ADMINISTRATIVOS DE RECAUDACIÓN QUE DISMINUYAN LOS REZAGOS DE COBROS DE IMPUESTO PREDIAL.</w:t>
            </w:r>
          </w:p>
        </w:tc>
      </w:tr>
    </w:tbl>
    <w:p w:rsidR="000347E9" w:rsidRPr="00892E36" w:rsidRDefault="000347E9" w:rsidP="000347E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91"/>
        <w:gridCol w:w="37"/>
      </w:tblGrid>
      <w:tr w:rsidR="000347E9" w:rsidRPr="00892E36" w:rsidTr="00146701">
        <w:trPr>
          <w:gridAfter w:val="1"/>
          <w:wAfter w:w="38" w:type="dxa"/>
        </w:trPr>
        <w:tc>
          <w:tcPr>
            <w:tcW w:w="8978" w:type="dxa"/>
          </w:tcPr>
          <w:p w:rsidR="000347E9" w:rsidRPr="00892E36" w:rsidRDefault="000347E9" w:rsidP="0014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E36">
              <w:rPr>
                <w:rFonts w:ascii="Arial" w:hAnsi="Arial" w:cs="Arial"/>
                <w:b/>
                <w:sz w:val="24"/>
                <w:szCs w:val="24"/>
              </w:rPr>
              <w:t>OBJETIVOS ESPECÍFICOS</w:t>
            </w:r>
          </w:p>
        </w:tc>
      </w:tr>
      <w:tr w:rsidR="000347E9" w:rsidRPr="00892E36" w:rsidTr="00146701">
        <w:trPr>
          <w:gridAfter w:val="1"/>
          <w:wAfter w:w="38" w:type="dxa"/>
        </w:trPr>
        <w:tc>
          <w:tcPr>
            <w:tcW w:w="8978" w:type="dxa"/>
          </w:tcPr>
          <w:p w:rsidR="000347E9" w:rsidRPr="00892E36" w:rsidRDefault="000347E9" w:rsidP="001467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E36">
              <w:rPr>
                <w:rFonts w:ascii="Arial" w:hAnsi="Arial" w:cs="Arial"/>
                <w:sz w:val="24"/>
                <w:szCs w:val="24"/>
              </w:rPr>
              <w:t>AUMENTAR LA RECAUDACIÓN DEL IMPUESTO PREDIAL.</w:t>
            </w:r>
          </w:p>
        </w:tc>
      </w:tr>
      <w:tr w:rsidR="000347E9" w:rsidRPr="00892E36" w:rsidTr="00146701">
        <w:trPr>
          <w:gridAfter w:val="1"/>
          <w:wAfter w:w="38" w:type="dxa"/>
        </w:trPr>
        <w:tc>
          <w:tcPr>
            <w:tcW w:w="8978" w:type="dxa"/>
          </w:tcPr>
          <w:p w:rsidR="000347E9" w:rsidRPr="00892E36" w:rsidRDefault="000347E9" w:rsidP="001467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E36">
              <w:rPr>
                <w:rFonts w:ascii="Arial" w:hAnsi="Arial" w:cs="Arial"/>
                <w:sz w:val="24"/>
                <w:szCs w:val="24"/>
              </w:rPr>
              <w:t>INSCRIPCIÓN DE CUENTAS PREDIALES.</w:t>
            </w:r>
          </w:p>
        </w:tc>
      </w:tr>
      <w:tr w:rsidR="000347E9" w:rsidRPr="00892E36" w:rsidTr="00146701">
        <w:tc>
          <w:tcPr>
            <w:tcW w:w="9016" w:type="dxa"/>
            <w:gridSpan w:val="2"/>
          </w:tcPr>
          <w:p w:rsidR="000347E9" w:rsidRPr="00DD7BCD" w:rsidRDefault="000347E9" w:rsidP="001467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E36">
              <w:rPr>
                <w:rFonts w:ascii="Arial" w:hAnsi="Arial" w:cs="Arial"/>
                <w:sz w:val="24"/>
                <w:szCs w:val="24"/>
              </w:rPr>
              <w:t>DETERMINAR Y GESTIONAR EL AUMENTO DE IMPUESTO PREDIAL.</w:t>
            </w:r>
          </w:p>
        </w:tc>
      </w:tr>
      <w:tr w:rsidR="000347E9" w:rsidRPr="00892E36" w:rsidTr="00146701">
        <w:tc>
          <w:tcPr>
            <w:tcW w:w="9016" w:type="dxa"/>
            <w:gridSpan w:val="2"/>
          </w:tcPr>
          <w:p w:rsidR="000347E9" w:rsidRPr="00892E36" w:rsidRDefault="005A0822" w:rsidP="001467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CONTINUAR CON LA ACTUALIZACION DE VALORES CATASTRALES PARA EL SIGUIENTE AÑO</w:t>
            </w:r>
          </w:p>
        </w:tc>
      </w:tr>
    </w:tbl>
    <w:p w:rsidR="000347E9" w:rsidRPr="00892E36" w:rsidRDefault="000347E9" w:rsidP="000347E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47E9" w:rsidRPr="00892E36" w:rsidTr="00146701">
        <w:tc>
          <w:tcPr>
            <w:tcW w:w="8978" w:type="dxa"/>
          </w:tcPr>
          <w:p w:rsidR="000347E9" w:rsidRPr="00892E36" w:rsidRDefault="000347E9" w:rsidP="0014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E36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GENERALES</w:t>
            </w:r>
          </w:p>
        </w:tc>
      </w:tr>
      <w:tr w:rsidR="000347E9" w:rsidRPr="00892E36" w:rsidTr="00146701">
        <w:tc>
          <w:tcPr>
            <w:tcW w:w="8978" w:type="dxa"/>
          </w:tcPr>
          <w:p w:rsidR="000347E9" w:rsidRPr="00892E36" w:rsidRDefault="000347E9" w:rsidP="001467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E36">
              <w:rPr>
                <w:rFonts w:ascii="Arial" w:hAnsi="Arial" w:cs="Arial"/>
                <w:sz w:val="24"/>
                <w:szCs w:val="24"/>
              </w:rPr>
              <w:t>AC</w:t>
            </w:r>
            <w:r>
              <w:rPr>
                <w:rFonts w:ascii="Arial" w:hAnsi="Arial" w:cs="Arial"/>
                <w:sz w:val="24"/>
                <w:szCs w:val="24"/>
              </w:rPr>
              <w:t>TUALIZACIÓN DEL PADRÓN</w:t>
            </w:r>
          </w:p>
        </w:tc>
      </w:tr>
      <w:tr w:rsidR="000347E9" w:rsidRPr="00892E36" w:rsidTr="00146701">
        <w:tc>
          <w:tcPr>
            <w:tcW w:w="8978" w:type="dxa"/>
          </w:tcPr>
          <w:p w:rsidR="000347E9" w:rsidRPr="00892E36" w:rsidRDefault="000347E9" w:rsidP="001467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E36">
              <w:rPr>
                <w:rFonts w:ascii="Arial" w:hAnsi="Arial" w:cs="Arial"/>
                <w:sz w:val="24"/>
                <w:szCs w:val="24"/>
              </w:rPr>
              <w:t>REVISIÓN Y AUTORIZACIÓN DE AVALÚOS TÉCNICOS.</w:t>
            </w:r>
          </w:p>
        </w:tc>
      </w:tr>
      <w:tr w:rsidR="000347E9" w:rsidRPr="00892E36" w:rsidTr="00146701">
        <w:tc>
          <w:tcPr>
            <w:tcW w:w="8978" w:type="dxa"/>
          </w:tcPr>
          <w:p w:rsidR="000347E9" w:rsidRPr="00892E36" w:rsidRDefault="000347E9" w:rsidP="001467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E36">
              <w:rPr>
                <w:rFonts w:ascii="Arial" w:hAnsi="Arial" w:cs="Arial"/>
                <w:sz w:val="24"/>
                <w:szCs w:val="24"/>
              </w:rPr>
              <w:t>COBRO DE IMPUESTO PREDIAL.</w:t>
            </w:r>
          </w:p>
        </w:tc>
      </w:tr>
      <w:tr w:rsidR="000347E9" w:rsidRPr="00892E36" w:rsidTr="00146701">
        <w:tc>
          <w:tcPr>
            <w:tcW w:w="8978" w:type="dxa"/>
          </w:tcPr>
          <w:p w:rsidR="000347E9" w:rsidRPr="00892E36" w:rsidRDefault="000347E9" w:rsidP="001467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E36">
              <w:rPr>
                <w:rFonts w:ascii="Arial" w:hAnsi="Arial" w:cs="Arial"/>
                <w:sz w:val="24"/>
                <w:szCs w:val="24"/>
              </w:rPr>
              <w:t>INSCRIPCIÓN DE CUENTAS CATASTRALES.</w:t>
            </w:r>
          </w:p>
        </w:tc>
      </w:tr>
      <w:tr w:rsidR="000347E9" w:rsidRPr="00892E36" w:rsidTr="00146701">
        <w:tc>
          <w:tcPr>
            <w:tcW w:w="8978" w:type="dxa"/>
          </w:tcPr>
          <w:p w:rsidR="000347E9" w:rsidRPr="00892E36" w:rsidRDefault="000347E9" w:rsidP="001467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COBRO DE TRASMISIONES PATRIMONIALES</w:t>
            </w:r>
          </w:p>
        </w:tc>
      </w:tr>
      <w:tr w:rsidR="000347E9" w:rsidRPr="00892E36" w:rsidTr="00146701">
        <w:tc>
          <w:tcPr>
            <w:tcW w:w="8978" w:type="dxa"/>
          </w:tcPr>
          <w:p w:rsidR="000347E9" w:rsidRDefault="000347E9" w:rsidP="001467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REALIZACIÓN DE CERTIFICADOS DE NO ADEUDO</w:t>
            </w:r>
          </w:p>
        </w:tc>
      </w:tr>
      <w:tr w:rsidR="000347E9" w:rsidRPr="00892E36" w:rsidTr="00146701">
        <w:tc>
          <w:tcPr>
            <w:tcW w:w="8978" w:type="dxa"/>
          </w:tcPr>
          <w:p w:rsidR="000347E9" w:rsidRDefault="000347E9" w:rsidP="001467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REALIZACIÓN DE HISTORIALES CATASTRALES</w:t>
            </w:r>
          </w:p>
        </w:tc>
      </w:tr>
    </w:tbl>
    <w:p w:rsidR="000347E9" w:rsidRDefault="000347E9" w:rsidP="00034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47E9" w:rsidRDefault="000347E9" w:rsidP="00034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Meta: </w:t>
      </w:r>
      <w:r w:rsidR="005A0822">
        <w:rPr>
          <w:rFonts w:ascii="Arial" w:hAnsi="Arial" w:cs="Arial"/>
          <w:sz w:val="24"/>
          <w:szCs w:val="24"/>
        </w:rPr>
        <w:t xml:space="preserve">La Meta principal del Departamento es seguir actualizado los valores catastrales para el siguiente año, </w:t>
      </w:r>
      <w:r w:rsidR="00EA20F4">
        <w:rPr>
          <w:rFonts w:ascii="Arial" w:hAnsi="Arial" w:cs="Arial"/>
          <w:sz w:val="24"/>
          <w:szCs w:val="24"/>
        </w:rPr>
        <w:t>ya que,</w:t>
      </w:r>
      <w:r w:rsidR="005A0822">
        <w:rPr>
          <w:rFonts w:ascii="Arial" w:hAnsi="Arial" w:cs="Arial"/>
          <w:sz w:val="24"/>
          <w:szCs w:val="24"/>
        </w:rPr>
        <w:t xml:space="preserve"> gracias al buen trabajo, el departamento de Catastro logro actualizar dichas tablas en</w:t>
      </w:r>
      <w:r w:rsidR="00EA20F4">
        <w:rPr>
          <w:rFonts w:ascii="Arial" w:hAnsi="Arial" w:cs="Arial"/>
          <w:sz w:val="24"/>
          <w:szCs w:val="24"/>
        </w:rPr>
        <w:t xml:space="preserve"> la</w:t>
      </w:r>
      <w:r w:rsidR="005A0822">
        <w:rPr>
          <w:rFonts w:ascii="Arial" w:hAnsi="Arial" w:cs="Arial"/>
          <w:sz w:val="24"/>
          <w:szCs w:val="24"/>
        </w:rPr>
        <w:t xml:space="preserve"> administración pasada par</w:t>
      </w:r>
      <w:r w:rsidR="00EA20F4">
        <w:rPr>
          <w:rFonts w:ascii="Arial" w:hAnsi="Arial" w:cs="Arial"/>
          <w:sz w:val="24"/>
          <w:szCs w:val="24"/>
        </w:rPr>
        <w:t>a este año 2022; gracias a esta gestión se tendrá un ingreso mayor en el impuesto predial.  Cabe mencionar que las tablas de valores no se actualizaban desde el periodo del 2015-2016.</w:t>
      </w:r>
    </w:p>
    <w:p w:rsidR="000347E9" w:rsidRDefault="00EF3FCE" w:rsidP="000347E9">
      <w:pPr>
        <w:pStyle w:val="Prrafodelista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3EA1C669" wp14:editId="5F45851B">
            <wp:simplePos x="0" y="0"/>
            <wp:positionH relativeFrom="page">
              <wp:align>left</wp:align>
            </wp:positionH>
            <wp:positionV relativeFrom="paragraph">
              <wp:posOffset>-798195</wp:posOffset>
            </wp:positionV>
            <wp:extent cx="7743825" cy="1002106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2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347E9" w:rsidRDefault="000347E9" w:rsidP="000347E9">
      <w:pPr>
        <w:pStyle w:val="Prrafodelista"/>
        <w:rPr>
          <w:rFonts w:ascii="Arial" w:hAnsi="Arial" w:cs="Arial"/>
          <w:sz w:val="24"/>
          <w:szCs w:val="24"/>
        </w:rPr>
      </w:pPr>
    </w:p>
    <w:p w:rsidR="000347E9" w:rsidRDefault="000347E9" w:rsidP="000347E9">
      <w:pPr>
        <w:pStyle w:val="Prrafodelista"/>
        <w:rPr>
          <w:rFonts w:ascii="Arial" w:hAnsi="Arial" w:cs="Arial"/>
          <w:sz w:val="24"/>
          <w:szCs w:val="24"/>
        </w:rPr>
      </w:pPr>
    </w:p>
    <w:p w:rsidR="000347E9" w:rsidRDefault="000347E9" w:rsidP="000347E9">
      <w:pPr>
        <w:pStyle w:val="Prrafodelista"/>
        <w:rPr>
          <w:rFonts w:ascii="Arial" w:hAnsi="Arial" w:cs="Arial"/>
          <w:sz w:val="24"/>
          <w:szCs w:val="24"/>
        </w:rPr>
      </w:pPr>
    </w:p>
    <w:p w:rsidR="000347E9" w:rsidRDefault="000347E9" w:rsidP="000347E9">
      <w:pPr>
        <w:pStyle w:val="Prrafodelista"/>
        <w:rPr>
          <w:rFonts w:ascii="Arial" w:hAnsi="Arial" w:cs="Arial"/>
          <w:sz w:val="24"/>
          <w:szCs w:val="24"/>
        </w:rPr>
      </w:pPr>
    </w:p>
    <w:p w:rsidR="000347E9" w:rsidRDefault="000347E9" w:rsidP="000347E9">
      <w:pPr>
        <w:pStyle w:val="Prrafodelista"/>
        <w:rPr>
          <w:rFonts w:ascii="Arial" w:hAnsi="Arial" w:cs="Arial"/>
          <w:sz w:val="24"/>
          <w:szCs w:val="24"/>
        </w:rPr>
      </w:pPr>
    </w:p>
    <w:p w:rsidR="00EA20F4" w:rsidRPr="00EA20F4" w:rsidRDefault="000347E9" w:rsidP="00EA20F4">
      <w:pPr>
        <w:jc w:val="center"/>
        <w:rPr>
          <w:rFonts w:ascii="Arial" w:hAnsi="Arial" w:cs="Arial"/>
          <w:b/>
          <w:sz w:val="24"/>
          <w:szCs w:val="24"/>
        </w:rPr>
      </w:pPr>
      <w:r w:rsidRPr="00344E15">
        <w:rPr>
          <w:rFonts w:ascii="Arial" w:hAnsi="Arial" w:cs="Arial"/>
          <w:b/>
          <w:sz w:val="24"/>
          <w:szCs w:val="24"/>
        </w:rPr>
        <w:t>CONCLUSIÓN</w:t>
      </w:r>
    </w:p>
    <w:p w:rsidR="000537D0" w:rsidRDefault="000537D0" w:rsidP="00EA20F4">
      <w:pPr>
        <w:rPr>
          <w:rFonts w:ascii="Arial" w:hAnsi="Arial" w:cs="Arial"/>
          <w:sz w:val="24"/>
          <w:szCs w:val="24"/>
        </w:rPr>
      </w:pPr>
    </w:p>
    <w:p w:rsidR="00EA20F4" w:rsidRDefault="00EA20F4" w:rsidP="00EA2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aprueban las tablas de valores unitarios de suelo y construcción del Municipio de Cabo Corrientes, Jalisco, para el ejercicio fiscal del 2022, </w:t>
      </w:r>
      <w:r w:rsidR="000537D0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los anexos que se acompañan, los cuales forman parte integral del presente decreto.</w:t>
      </w:r>
    </w:p>
    <w:p w:rsidR="00EA20F4" w:rsidRPr="00EA20F4" w:rsidRDefault="00EA20F4" w:rsidP="00EA2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decreto iniciara su vigencia el primero de enero del año 2022, después de su publicación en el periódico oficial “El Estado de Jalisco”</w:t>
      </w:r>
    </w:p>
    <w:p w:rsidR="000347E9" w:rsidRDefault="000347E9" w:rsidP="000347E9">
      <w:pPr>
        <w:rPr>
          <w:rFonts w:ascii="Arial" w:hAnsi="Arial" w:cs="Arial"/>
          <w:sz w:val="24"/>
        </w:rPr>
      </w:pPr>
    </w:p>
    <w:p w:rsidR="000347E9" w:rsidRDefault="000347E9" w:rsidP="000347E9">
      <w:pPr>
        <w:rPr>
          <w:rFonts w:ascii="Arial" w:hAnsi="Arial" w:cs="Arial"/>
          <w:sz w:val="24"/>
        </w:rPr>
      </w:pPr>
    </w:p>
    <w:p w:rsidR="000347E9" w:rsidRDefault="000347E9" w:rsidP="000347E9">
      <w:pPr>
        <w:jc w:val="center"/>
        <w:rPr>
          <w:rFonts w:ascii="Arial" w:hAnsi="Arial" w:cs="Arial"/>
          <w:sz w:val="28"/>
          <w:szCs w:val="28"/>
        </w:rPr>
      </w:pPr>
    </w:p>
    <w:p w:rsidR="000347E9" w:rsidRDefault="000347E9" w:rsidP="000347E9">
      <w:pPr>
        <w:jc w:val="center"/>
        <w:rPr>
          <w:rFonts w:ascii="Arial" w:hAnsi="Arial" w:cs="Arial"/>
          <w:sz w:val="28"/>
          <w:szCs w:val="28"/>
        </w:rPr>
      </w:pPr>
    </w:p>
    <w:p w:rsidR="000347E9" w:rsidRDefault="000347E9" w:rsidP="000347E9">
      <w:pPr>
        <w:jc w:val="center"/>
        <w:rPr>
          <w:rFonts w:ascii="Arial" w:hAnsi="Arial" w:cs="Arial"/>
          <w:sz w:val="28"/>
          <w:szCs w:val="28"/>
        </w:rPr>
      </w:pPr>
    </w:p>
    <w:p w:rsidR="000347E9" w:rsidRDefault="000347E9" w:rsidP="000347E9">
      <w:pPr>
        <w:jc w:val="center"/>
        <w:rPr>
          <w:rFonts w:ascii="Arial" w:hAnsi="Arial" w:cs="Arial"/>
          <w:sz w:val="28"/>
          <w:szCs w:val="28"/>
        </w:rPr>
      </w:pPr>
    </w:p>
    <w:p w:rsidR="000347E9" w:rsidRDefault="000347E9" w:rsidP="000347E9">
      <w:pPr>
        <w:jc w:val="center"/>
        <w:rPr>
          <w:rFonts w:ascii="Arial" w:hAnsi="Arial" w:cs="Arial"/>
          <w:sz w:val="28"/>
          <w:szCs w:val="28"/>
        </w:rPr>
      </w:pPr>
    </w:p>
    <w:p w:rsidR="005A0822" w:rsidRDefault="005A0822" w:rsidP="000347E9">
      <w:pPr>
        <w:jc w:val="center"/>
        <w:rPr>
          <w:rFonts w:ascii="Arial" w:hAnsi="Arial" w:cs="Arial"/>
          <w:sz w:val="28"/>
          <w:szCs w:val="28"/>
        </w:rPr>
      </w:pPr>
    </w:p>
    <w:p w:rsidR="005A0822" w:rsidRDefault="005A0822" w:rsidP="000347E9">
      <w:pPr>
        <w:jc w:val="center"/>
        <w:rPr>
          <w:rFonts w:ascii="Arial" w:hAnsi="Arial" w:cs="Arial"/>
          <w:sz w:val="28"/>
          <w:szCs w:val="28"/>
        </w:rPr>
      </w:pPr>
    </w:p>
    <w:p w:rsidR="005A0822" w:rsidRDefault="005A0822" w:rsidP="000347E9">
      <w:pPr>
        <w:jc w:val="center"/>
        <w:rPr>
          <w:rFonts w:ascii="Arial" w:hAnsi="Arial" w:cs="Arial"/>
          <w:sz w:val="28"/>
          <w:szCs w:val="28"/>
        </w:rPr>
      </w:pPr>
    </w:p>
    <w:p w:rsidR="000537D0" w:rsidRDefault="000537D0" w:rsidP="000347E9">
      <w:pPr>
        <w:jc w:val="center"/>
        <w:rPr>
          <w:rFonts w:ascii="Arial" w:hAnsi="Arial" w:cs="Arial"/>
          <w:sz w:val="28"/>
          <w:szCs w:val="28"/>
        </w:rPr>
      </w:pPr>
    </w:p>
    <w:p w:rsidR="000537D0" w:rsidRDefault="000537D0" w:rsidP="000347E9">
      <w:pPr>
        <w:jc w:val="center"/>
        <w:rPr>
          <w:rFonts w:ascii="Arial" w:hAnsi="Arial" w:cs="Arial"/>
          <w:sz w:val="28"/>
          <w:szCs w:val="28"/>
        </w:rPr>
      </w:pPr>
    </w:p>
    <w:p w:rsidR="005A0822" w:rsidRDefault="005A0822" w:rsidP="000347E9">
      <w:pPr>
        <w:jc w:val="center"/>
        <w:rPr>
          <w:rFonts w:ascii="Arial" w:hAnsi="Arial" w:cs="Arial"/>
          <w:sz w:val="28"/>
          <w:szCs w:val="28"/>
        </w:rPr>
      </w:pPr>
    </w:p>
    <w:p w:rsidR="005A0822" w:rsidRDefault="005A0822" w:rsidP="000347E9">
      <w:pPr>
        <w:jc w:val="center"/>
        <w:rPr>
          <w:rFonts w:ascii="Arial" w:hAnsi="Arial" w:cs="Arial"/>
          <w:sz w:val="28"/>
          <w:szCs w:val="28"/>
        </w:rPr>
      </w:pPr>
    </w:p>
    <w:p w:rsidR="005A0822" w:rsidRDefault="005A0822" w:rsidP="000347E9">
      <w:pPr>
        <w:jc w:val="center"/>
        <w:rPr>
          <w:rFonts w:ascii="Arial" w:hAnsi="Arial" w:cs="Arial"/>
          <w:sz w:val="28"/>
          <w:szCs w:val="28"/>
        </w:rPr>
      </w:pPr>
    </w:p>
    <w:p w:rsidR="000347E9" w:rsidRDefault="000347E9" w:rsidP="000347E9">
      <w:pPr>
        <w:jc w:val="center"/>
        <w:rPr>
          <w:rFonts w:ascii="Arial" w:hAnsi="Arial" w:cs="Arial"/>
          <w:sz w:val="28"/>
          <w:szCs w:val="28"/>
        </w:rPr>
      </w:pPr>
    </w:p>
    <w:p w:rsidR="000347E9" w:rsidRDefault="000347E9" w:rsidP="000347E9">
      <w:pPr>
        <w:jc w:val="center"/>
        <w:rPr>
          <w:rFonts w:ascii="Arial" w:hAnsi="Arial" w:cs="Arial"/>
          <w:sz w:val="28"/>
          <w:szCs w:val="28"/>
        </w:rPr>
      </w:pPr>
    </w:p>
    <w:p w:rsidR="000347E9" w:rsidRDefault="002D6C81" w:rsidP="000347E9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043DCF0A" wp14:editId="523C5985">
            <wp:simplePos x="0" y="0"/>
            <wp:positionH relativeFrom="page">
              <wp:posOffset>43206</wp:posOffset>
            </wp:positionH>
            <wp:positionV relativeFrom="paragraph">
              <wp:posOffset>-716636</wp:posOffset>
            </wp:positionV>
            <wp:extent cx="7743825" cy="1002106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2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7E9" w:rsidRDefault="000347E9" w:rsidP="000347E9">
      <w:pPr>
        <w:jc w:val="center"/>
        <w:rPr>
          <w:rFonts w:ascii="Arial" w:hAnsi="Arial" w:cs="Arial"/>
          <w:sz w:val="28"/>
          <w:szCs w:val="28"/>
        </w:rPr>
      </w:pPr>
    </w:p>
    <w:p w:rsidR="000347E9" w:rsidRDefault="000347E9" w:rsidP="000347E9">
      <w:pPr>
        <w:jc w:val="center"/>
        <w:rPr>
          <w:rFonts w:ascii="Arial" w:hAnsi="Arial" w:cs="Arial"/>
          <w:sz w:val="28"/>
          <w:szCs w:val="28"/>
        </w:rPr>
      </w:pPr>
    </w:p>
    <w:p w:rsidR="000347E9" w:rsidRDefault="000347E9" w:rsidP="000347E9">
      <w:pPr>
        <w:jc w:val="center"/>
        <w:rPr>
          <w:rFonts w:ascii="Arial" w:hAnsi="Arial" w:cs="Arial"/>
          <w:sz w:val="28"/>
          <w:szCs w:val="28"/>
        </w:rPr>
      </w:pPr>
    </w:p>
    <w:p w:rsidR="000347E9" w:rsidRDefault="000347E9" w:rsidP="000347E9">
      <w:pPr>
        <w:jc w:val="center"/>
        <w:rPr>
          <w:rFonts w:ascii="Arial" w:hAnsi="Arial" w:cs="Arial"/>
          <w:sz w:val="28"/>
          <w:szCs w:val="28"/>
        </w:rPr>
      </w:pPr>
    </w:p>
    <w:p w:rsidR="000347E9" w:rsidRPr="008A3805" w:rsidRDefault="000347E9" w:rsidP="000347E9">
      <w:pPr>
        <w:jc w:val="center"/>
        <w:rPr>
          <w:rFonts w:ascii="Arial" w:hAnsi="Arial" w:cs="Arial"/>
          <w:sz w:val="28"/>
          <w:szCs w:val="28"/>
        </w:rPr>
      </w:pPr>
      <w:r w:rsidRPr="008A3805">
        <w:rPr>
          <w:rFonts w:ascii="Arial" w:hAnsi="Arial" w:cs="Arial"/>
          <w:sz w:val="28"/>
          <w:szCs w:val="28"/>
        </w:rPr>
        <w:t>Materiales y equipo</w:t>
      </w:r>
      <w:r>
        <w:rPr>
          <w:rFonts w:ascii="Arial" w:hAnsi="Arial" w:cs="Arial"/>
          <w:sz w:val="28"/>
          <w:szCs w:val="28"/>
        </w:rPr>
        <w:t xml:space="preserve"> del departamento de catastro (montos </w:t>
      </w:r>
      <w:r w:rsidR="000537D0">
        <w:rPr>
          <w:rFonts w:ascii="Arial" w:hAnsi="Arial" w:cs="Arial"/>
          <w:sz w:val="28"/>
          <w:szCs w:val="28"/>
        </w:rPr>
        <w:t>presupuestales) para el año 2022</w:t>
      </w:r>
    </w:p>
    <w:p w:rsidR="000347E9" w:rsidRDefault="000347E9" w:rsidP="000347E9">
      <w:pPr>
        <w:jc w:val="center"/>
        <w:rPr>
          <w:rFonts w:ascii="Arial" w:hAnsi="Arial" w:cs="Arial"/>
          <w:sz w:val="24"/>
        </w:rPr>
      </w:pPr>
      <w:r w:rsidRPr="008A3805">
        <w:rPr>
          <w:rFonts w:ascii="Arial" w:hAnsi="Arial" w:cs="Arial"/>
          <w:sz w:val="28"/>
          <w:szCs w:val="28"/>
        </w:rPr>
        <w:t>Partidas presupuestales</w:t>
      </w:r>
    </w:p>
    <w:p w:rsidR="000347E9" w:rsidRDefault="000347E9" w:rsidP="000347E9">
      <w:pPr>
        <w:jc w:val="center"/>
        <w:rPr>
          <w:rFonts w:ascii="Arial" w:hAnsi="Arial" w:cs="Arial"/>
          <w:sz w:val="24"/>
        </w:rPr>
      </w:pPr>
    </w:p>
    <w:tbl>
      <w:tblPr>
        <w:tblW w:w="9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6385"/>
        <w:gridCol w:w="1515"/>
      </w:tblGrid>
      <w:tr w:rsidR="000347E9" w:rsidRPr="00063721" w:rsidTr="00146701">
        <w:trPr>
          <w:trHeight w:val="34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9" w:rsidRPr="00063721" w:rsidRDefault="000347E9" w:rsidP="001467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211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9" w:rsidRPr="00063721" w:rsidRDefault="000347E9" w:rsidP="001467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Materiales, útiles y equipos menores de oficina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9" w:rsidRPr="00063721" w:rsidRDefault="000347E9" w:rsidP="001467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     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4,000.00</w:t>
            </w: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0347E9" w:rsidRPr="00063721" w:rsidTr="00146701">
        <w:trPr>
          <w:trHeight w:val="34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9" w:rsidRPr="00063721" w:rsidRDefault="000347E9" w:rsidP="001467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212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9" w:rsidRPr="00063721" w:rsidRDefault="000347E9" w:rsidP="001467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Materiales y útiles de impresión y reproducción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9" w:rsidRPr="00063721" w:rsidRDefault="000347E9" w:rsidP="001467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     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1,200</w:t>
            </w: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.00 </w:t>
            </w:r>
          </w:p>
        </w:tc>
      </w:tr>
      <w:tr w:rsidR="000347E9" w:rsidRPr="00063721" w:rsidTr="00146701">
        <w:trPr>
          <w:trHeight w:val="6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9" w:rsidRPr="00063721" w:rsidRDefault="000347E9" w:rsidP="001467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218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9" w:rsidRPr="00063721" w:rsidRDefault="000347E9" w:rsidP="001467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Materiales para el registro e identificación de bienes y personas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9" w:rsidRPr="00063721" w:rsidRDefault="000347E9" w:rsidP="001467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   8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,0</w:t>
            </w: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00.00 </w:t>
            </w:r>
          </w:p>
        </w:tc>
      </w:tr>
      <w:tr w:rsidR="000347E9" w:rsidRPr="00063721" w:rsidTr="00146701">
        <w:trPr>
          <w:trHeight w:val="6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9" w:rsidRPr="00063721" w:rsidRDefault="000347E9" w:rsidP="001467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294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9" w:rsidRPr="00063721" w:rsidRDefault="000347E9" w:rsidP="001467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9" w:rsidRPr="00063721" w:rsidRDefault="000347E9" w:rsidP="001467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     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800</w:t>
            </w: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.00 </w:t>
            </w:r>
          </w:p>
        </w:tc>
      </w:tr>
      <w:tr w:rsidR="000347E9" w:rsidRPr="00063721" w:rsidTr="00146701">
        <w:trPr>
          <w:trHeight w:val="34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9" w:rsidRPr="00063721" w:rsidRDefault="000347E9" w:rsidP="001467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375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9" w:rsidRPr="00063721" w:rsidRDefault="000347E9" w:rsidP="001467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Viáticos en el país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9" w:rsidRPr="00063721" w:rsidRDefault="000347E9" w:rsidP="001467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     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3,000</w:t>
            </w: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.00 </w:t>
            </w:r>
          </w:p>
        </w:tc>
      </w:tr>
      <w:tr w:rsidR="000347E9" w:rsidRPr="00063721" w:rsidTr="00146701">
        <w:trPr>
          <w:trHeight w:val="34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E9" w:rsidRPr="00063721" w:rsidRDefault="000347E9" w:rsidP="001467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E9" w:rsidRPr="00063721" w:rsidRDefault="000347E9" w:rsidP="001467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E9" w:rsidRPr="00063721" w:rsidRDefault="000347E9" w:rsidP="001467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17,000.00</w:t>
            </w:r>
          </w:p>
        </w:tc>
      </w:tr>
    </w:tbl>
    <w:p w:rsidR="000347E9" w:rsidRDefault="000347E9" w:rsidP="000347E9">
      <w:pPr>
        <w:rPr>
          <w:rFonts w:ascii="Arial" w:hAnsi="Arial" w:cs="Arial"/>
          <w:sz w:val="24"/>
        </w:rPr>
      </w:pPr>
    </w:p>
    <w:p w:rsidR="000347E9" w:rsidRDefault="000347E9" w:rsidP="000347E9">
      <w:pPr>
        <w:rPr>
          <w:rFonts w:ascii="Arial" w:hAnsi="Arial" w:cs="Arial"/>
          <w:sz w:val="24"/>
        </w:rPr>
      </w:pPr>
    </w:p>
    <w:p w:rsidR="000347E9" w:rsidRDefault="000347E9" w:rsidP="000347E9">
      <w:pPr>
        <w:pStyle w:val="Prrafodelista"/>
        <w:tabs>
          <w:tab w:val="left" w:pos="2730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347E9" w:rsidRDefault="000347E9" w:rsidP="000347E9">
      <w:pPr>
        <w:pStyle w:val="Prrafodelista"/>
        <w:tabs>
          <w:tab w:val="left" w:pos="2730"/>
        </w:tabs>
        <w:ind w:firstLine="708"/>
        <w:rPr>
          <w:rFonts w:ascii="Arial" w:hAnsi="Arial" w:cs="Arial"/>
          <w:sz w:val="24"/>
          <w:szCs w:val="24"/>
        </w:rPr>
      </w:pPr>
    </w:p>
    <w:p w:rsidR="000347E9" w:rsidRDefault="000347E9" w:rsidP="000347E9">
      <w:pPr>
        <w:pStyle w:val="Prrafodelista"/>
        <w:tabs>
          <w:tab w:val="left" w:pos="2730"/>
        </w:tabs>
        <w:ind w:firstLine="708"/>
        <w:rPr>
          <w:rFonts w:ascii="Arial" w:hAnsi="Arial" w:cs="Arial"/>
          <w:sz w:val="24"/>
          <w:szCs w:val="24"/>
        </w:rPr>
      </w:pPr>
    </w:p>
    <w:p w:rsidR="000347E9" w:rsidRDefault="000347E9" w:rsidP="000347E9">
      <w:pPr>
        <w:pStyle w:val="Prrafodelista"/>
        <w:tabs>
          <w:tab w:val="left" w:pos="2730"/>
        </w:tabs>
        <w:ind w:firstLine="708"/>
        <w:rPr>
          <w:rFonts w:ascii="Arial" w:hAnsi="Arial" w:cs="Arial"/>
          <w:sz w:val="24"/>
          <w:szCs w:val="24"/>
        </w:rPr>
      </w:pPr>
    </w:p>
    <w:p w:rsidR="000347E9" w:rsidRDefault="000347E9" w:rsidP="000347E9">
      <w:pPr>
        <w:pStyle w:val="Prrafodelista"/>
        <w:tabs>
          <w:tab w:val="left" w:pos="2730"/>
        </w:tabs>
        <w:ind w:firstLine="708"/>
        <w:rPr>
          <w:rFonts w:ascii="Arial" w:hAnsi="Arial" w:cs="Arial"/>
          <w:sz w:val="24"/>
          <w:szCs w:val="24"/>
        </w:rPr>
      </w:pPr>
    </w:p>
    <w:p w:rsidR="000347E9" w:rsidRDefault="000347E9" w:rsidP="000347E9">
      <w:pPr>
        <w:pStyle w:val="Prrafodelista"/>
        <w:tabs>
          <w:tab w:val="left" w:pos="2730"/>
        </w:tabs>
        <w:ind w:firstLine="708"/>
        <w:rPr>
          <w:rFonts w:ascii="Arial" w:hAnsi="Arial" w:cs="Arial"/>
          <w:sz w:val="24"/>
          <w:szCs w:val="24"/>
        </w:rPr>
      </w:pPr>
    </w:p>
    <w:p w:rsidR="000347E9" w:rsidRDefault="000347E9" w:rsidP="000347E9">
      <w:pPr>
        <w:pStyle w:val="Prrafodelista"/>
        <w:tabs>
          <w:tab w:val="left" w:pos="2730"/>
        </w:tabs>
        <w:ind w:firstLine="708"/>
        <w:rPr>
          <w:rFonts w:ascii="Arial" w:hAnsi="Arial" w:cs="Arial"/>
          <w:sz w:val="24"/>
          <w:szCs w:val="24"/>
        </w:rPr>
      </w:pPr>
    </w:p>
    <w:p w:rsidR="000347E9" w:rsidRDefault="000347E9" w:rsidP="000347E9">
      <w:pPr>
        <w:pStyle w:val="Prrafodelista"/>
        <w:tabs>
          <w:tab w:val="left" w:pos="2730"/>
        </w:tabs>
        <w:ind w:firstLine="708"/>
        <w:rPr>
          <w:rFonts w:ascii="Arial" w:hAnsi="Arial" w:cs="Arial"/>
          <w:sz w:val="24"/>
          <w:szCs w:val="24"/>
        </w:rPr>
      </w:pPr>
    </w:p>
    <w:p w:rsidR="000347E9" w:rsidRDefault="000347E9" w:rsidP="000347E9">
      <w:pPr>
        <w:pStyle w:val="Prrafodelista"/>
        <w:tabs>
          <w:tab w:val="left" w:pos="2730"/>
        </w:tabs>
        <w:ind w:firstLine="708"/>
        <w:rPr>
          <w:rFonts w:ascii="Arial" w:hAnsi="Arial" w:cs="Arial"/>
          <w:sz w:val="24"/>
          <w:szCs w:val="24"/>
        </w:rPr>
      </w:pPr>
    </w:p>
    <w:p w:rsidR="000347E9" w:rsidRDefault="000347E9" w:rsidP="000347E9">
      <w:pPr>
        <w:pStyle w:val="Prrafodelista"/>
        <w:tabs>
          <w:tab w:val="left" w:pos="2730"/>
        </w:tabs>
        <w:ind w:firstLine="708"/>
        <w:rPr>
          <w:rFonts w:ascii="Arial" w:hAnsi="Arial" w:cs="Arial"/>
          <w:sz w:val="24"/>
          <w:szCs w:val="24"/>
        </w:rPr>
      </w:pPr>
    </w:p>
    <w:p w:rsidR="000347E9" w:rsidRDefault="000347E9" w:rsidP="000347E9">
      <w:pPr>
        <w:pStyle w:val="Prrafodelista"/>
        <w:tabs>
          <w:tab w:val="left" w:pos="2730"/>
        </w:tabs>
        <w:ind w:firstLine="708"/>
        <w:rPr>
          <w:rFonts w:ascii="Arial" w:hAnsi="Arial" w:cs="Arial"/>
          <w:sz w:val="24"/>
          <w:szCs w:val="24"/>
        </w:rPr>
      </w:pPr>
    </w:p>
    <w:p w:rsidR="000347E9" w:rsidRDefault="000347E9" w:rsidP="000347E9">
      <w:pPr>
        <w:pStyle w:val="Prrafodelista"/>
        <w:tabs>
          <w:tab w:val="left" w:pos="2730"/>
        </w:tabs>
        <w:ind w:firstLine="708"/>
        <w:rPr>
          <w:rFonts w:ascii="Arial" w:hAnsi="Arial" w:cs="Arial"/>
          <w:sz w:val="24"/>
          <w:szCs w:val="24"/>
        </w:rPr>
      </w:pPr>
    </w:p>
    <w:p w:rsidR="00AB72A6" w:rsidRDefault="00AB72A6" w:rsidP="000347E9">
      <w:pPr>
        <w:tabs>
          <w:tab w:val="left" w:pos="3145"/>
        </w:tabs>
      </w:pPr>
    </w:p>
    <w:sectPr w:rsidR="00AB7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81" w:rsidRDefault="002D6C81" w:rsidP="002D6C81">
      <w:pPr>
        <w:spacing w:after="0" w:line="240" w:lineRule="auto"/>
      </w:pPr>
      <w:r>
        <w:separator/>
      </w:r>
    </w:p>
  </w:endnote>
  <w:endnote w:type="continuationSeparator" w:id="0">
    <w:p w:rsidR="002D6C81" w:rsidRDefault="002D6C81" w:rsidP="002D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81" w:rsidRDefault="002D6C81" w:rsidP="002D6C81">
      <w:pPr>
        <w:spacing w:after="0" w:line="240" w:lineRule="auto"/>
      </w:pPr>
      <w:r>
        <w:separator/>
      </w:r>
    </w:p>
  </w:footnote>
  <w:footnote w:type="continuationSeparator" w:id="0">
    <w:p w:rsidR="002D6C81" w:rsidRDefault="002D6C81" w:rsidP="002D6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E14050"/>
    <w:multiLevelType w:val="hybridMultilevel"/>
    <w:tmpl w:val="577464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95C03"/>
    <w:multiLevelType w:val="hybridMultilevel"/>
    <w:tmpl w:val="63D67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964FA"/>
    <w:multiLevelType w:val="hybridMultilevel"/>
    <w:tmpl w:val="3222B538"/>
    <w:lvl w:ilvl="0" w:tplc="CA8295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70F0C"/>
    <w:multiLevelType w:val="hybridMultilevel"/>
    <w:tmpl w:val="339E84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E9"/>
    <w:rsid w:val="000347E9"/>
    <w:rsid w:val="000537D0"/>
    <w:rsid w:val="002C5821"/>
    <w:rsid w:val="002D6C81"/>
    <w:rsid w:val="005A0822"/>
    <w:rsid w:val="00AB72A6"/>
    <w:rsid w:val="00EA20F4"/>
    <w:rsid w:val="00E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0B1C"/>
  <w15:chartTrackingRefBased/>
  <w15:docId w15:val="{55AA6268-5642-4BE4-827D-D7869CEA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E9"/>
  </w:style>
  <w:style w:type="paragraph" w:styleId="Ttulo1">
    <w:name w:val="heading 1"/>
    <w:basedOn w:val="Normal"/>
    <w:next w:val="Textoindependiente"/>
    <w:link w:val="Ttulo1Car"/>
    <w:qFormat/>
    <w:rsid w:val="000347E9"/>
    <w:pPr>
      <w:keepNext/>
      <w:keepLines/>
      <w:numPr>
        <w:numId w:val="5"/>
      </w:numPr>
      <w:pBdr>
        <w:top w:val="single" w:sz="6" w:space="6" w:color="808080"/>
        <w:left w:val="none" w:sz="0" w:space="0" w:color="000000"/>
        <w:bottom w:val="single" w:sz="6" w:space="6" w:color="808080"/>
        <w:right w:val="none" w:sz="0" w:space="0" w:color="000000"/>
      </w:pBdr>
      <w:suppressAutoHyphens/>
      <w:spacing w:after="240" w:line="240" w:lineRule="atLeast"/>
      <w:jc w:val="center"/>
      <w:outlineLvl w:val="0"/>
    </w:pPr>
    <w:rPr>
      <w:rFonts w:ascii="Garamond" w:eastAsia="Times New Roman" w:hAnsi="Garamond" w:cs="Garamond"/>
      <w:b/>
      <w:caps/>
      <w:spacing w:val="20"/>
      <w:kern w:val="1"/>
      <w:sz w:val="18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47E9"/>
    <w:pPr>
      <w:spacing w:after="200" w:line="276" w:lineRule="auto"/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347E9"/>
    <w:rPr>
      <w:rFonts w:ascii="Garamond" w:eastAsia="Times New Roman" w:hAnsi="Garamond" w:cs="Garamond"/>
      <w:b/>
      <w:caps/>
      <w:spacing w:val="20"/>
      <w:kern w:val="1"/>
      <w:sz w:val="18"/>
      <w:szCs w:val="20"/>
      <w:lang w:val="es-ES" w:eastAsia="zh-CN"/>
    </w:rPr>
  </w:style>
  <w:style w:type="character" w:styleId="Hipervnculo">
    <w:name w:val="Hyperlink"/>
    <w:rsid w:val="000347E9"/>
    <w:rPr>
      <w:color w:val="0000FF"/>
      <w:u w:val="single"/>
      <w:lang w:val="es-ES"/>
    </w:rPr>
  </w:style>
  <w:style w:type="paragraph" w:customStyle="1" w:styleId="page">
    <w:name w:val="page"/>
    <w:basedOn w:val="Normal"/>
    <w:rsid w:val="000347E9"/>
    <w:pPr>
      <w:suppressAutoHyphens/>
      <w:spacing w:before="280" w:after="280" w:line="240" w:lineRule="auto"/>
    </w:pPr>
    <w:rPr>
      <w:rFonts w:ascii="Arial" w:eastAsia="Times New Roman" w:hAnsi="Arial" w:cs="Arial"/>
      <w:color w:val="000033"/>
      <w:sz w:val="20"/>
      <w:szCs w:val="20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47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47E9"/>
  </w:style>
  <w:style w:type="paragraph" w:styleId="Textodeglobo">
    <w:name w:val="Balloon Text"/>
    <w:basedOn w:val="Normal"/>
    <w:link w:val="TextodegloboCar"/>
    <w:uiPriority w:val="99"/>
    <w:semiHidden/>
    <w:unhideWhenUsed/>
    <w:rsid w:val="0003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7E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6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C81"/>
  </w:style>
  <w:style w:type="paragraph" w:styleId="Piedepgina">
    <w:name w:val="footer"/>
    <w:basedOn w:val="Normal"/>
    <w:link w:val="PiedepginaCar"/>
    <w:uiPriority w:val="99"/>
    <w:unhideWhenUsed/>
    <w:rsid w:val="002D6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2022-01-10T21:13:00Z</cp:lastPrinted>
  <dcterms:created xsi:type="dcterms:W3CDTF">2022-01-10T21:16:00Z</dcterms:created>
  <dcterms:modified xsi:type="dcterms:W3CDTF">2022-01-10T21:16:00Z</dcterms:modified>
</cp:coreProperties>
</file>